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w:t>
      </w:r>
      <w:proofErr w:type="gramStart"/>
      <w:r w:rsidRPr="004F07AF">
        <w:rPr>
          <w:rFonts w:ascii="PT Astra Serif" w:hAnsi="PT Astra Serif"/>
          <w:color w:val="000000"/>
          <w:sz w:val="24"/>
          <w:szCs w:val="24"/>
          <w:lang w:val="ru-RU"/>
        </w:rPr>
        <w:t>окончания</w:t>
      </w:r>
      <w:proofErr w:type="gramEnd"/>
      <w:r w:rsidRPr="004F07AF">
        <w:rPr>
          <w:rFonts w:ascii="PT Astra Serif" w:hAnsi="PT Astra Serif"/>
          <w:color w:val="000000"/>
          <w:sz w:val="24"/>
          <w:szCs w:val="24"/>
          <w:lang w:val="ru-RU"/>
        </w:rPr>
        <w:t xml:space="preserve">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w:t>
      </w:r>
      <w:proofErr w:type="gramEnd"/>
      <w:r w:rsidRPr="004F07AF">
        <w:rPr>
          <w:rFonts w:ascii="PT Astra Serif" w:hAnsi="PT Astra Serif"/>
          <w:color w:val="000000"/>
          <w:sz w:val="24"/>
          <w:szCs w:val="24"/>
          <w:lang w:val="ru-RU"/>
        </w:rPr>
        <w:t xml:space="preserve">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roofErr w:type="gramEnd"/>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4F07AF">
        <w:rPr>
          <w:rFonts w:ascii="PT Astra Serif" w:hAnsi="PT Astra Serif"/>
          <w:color w:val="000000"/>
          <w:sz w:val="24"/>
          <w:szCs w:val="24"/>
          <w:lang w:val="ru-RU"/>
        </w:rPr>
        <w:t xml:space="preserve">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4F07AF">
        <w:rPr>
          <w:rFonts w:ascii="PT Astra Serif" w:hAnsi="PT Astra Serif"/>
          <w:color w:val="000000"/>
          <w:sz w:val="24"/>
          <w:szCs w:val="24"/>
          <w:lang w:val="ru-RU"/>
        </w:rPr>
        <w:t xml:space="preserve"> </w:t>
      </w:r>
      <w:proofErr w:type="gramStart"/>
      <w:r w:rsidRPr="004F07AF">
        <w:rPr>
          <w:rFonts w:ascii="PT Astra Serif" w:hAnsi="PT Astra Serif"/>
          <w:color w:val="000000"/>
          <w:sz w:val="24"/>
          <w:szCs w:val="24"/>
          <w:lang w:val="ru-RU"/>
        </w:rPr>
        <w:t>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20F64902" w:rsidR="00A16385" w:rsidRPr="0098282F" w:rsidRDefault="00A16385" w:rsidP="00A16385">
      <w:pPr>
        <w:spacing w:before="0" w:beforeAutospacing="0" w:after="0" w:afterAutospacing="0"/>
        <w:ind w:firstLine="567"/>
        <w:jc w:val="both"/>
        <w:rPr>
          <w:rFonts w:ascii="PT Astra Serif" w:hAnsi="PT Astra Serif"/>
          <w:color w:val="00206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001B69A0">
        <w:rPr>
          <w:rFonts w:ascii="PT Astra Serif" w:hAnsi="PT Astra Serif"/>
          <w:color w:val="000000"/>
          <w:sz w:val="24"/>
          <w:szCs w:val="24"/>
          <w:lang w:val="ru-RU"/>
        </w:rPr>
        <w:t>:</w:t>
      </w:r>
      <w:r w:rsidR="0075641B" w:rsidRPr="0098282F">
        <w:rPr>
          <w:rFonts w:ascii="PT Astra Serif" w:hAnsi="PT Astra Serif"/>
          <w:b/>
          <w:color w:val="002060"/>
          <w:sz w:val="24"/>
          <w:szCs w:val="24"/>
          <w:lang w:val="ru-RU"/>
        </w:rPr>
        <w:t xml:space="preserve"> </w:t>
      </w:r>
      <w:r w:rsidR="00AC7764" w:rsidRPr="0098282F">
        <w:rPr>
          <w:rFonts w:ascii="PT Astra Serif" w:hAnsi="PT Astra Serif"/>
          <w:b/>
          <w:color w:val="002060"/>
          <w:sz w:val="24"/>
          <w:szCs w:val="24"/>
          <w:lang w:val="ru-RU"/>
        </w:rPr>
        <w:t>т</w:t>
      </w:r>
      <w:r w:rsidRPr="0098282F">
        <w:rPr>
          <w:rFonts w:ascii="PT Astra Serif" w:hAnsi="PT Astra Serif"/>
          <w:b/>
          <w:color w:val="002060"/>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w:t>
      </w:r>
      <w:proofErr w:type="gramEnd"/>
      <w:r w:rsidRPr="004F07AF">
        <w:rPr>
          <w:rFonts w:ascii="PT Astra Serif" w:hAnsi="PT Astra Serif"/>
          <w:color w:val="000000"/>
          <w:sz w:val="24"/>
          <w:szCs w:val="24"/>
          <w:lang w:val="ru-RU"/>
        </w:rPr>
        <w:t xml:space="preserve"> сделкой;</w:t>
      </w:r>
    </w:p>
    <w:p w14:paraId="0CCA9A7F" w14:textId="7370C0F8" w:rsidR="001A12FD" w:rsidRDefault="00A16385" w:rsidP="001A12FD">
      <w:pPr>
        <w:spacing w:before="0" w:beforeAutospacing="0" w:after="0" w:afterAutospacing="0"/>
        <w:ind w:firstLine="567"/>
        <w:jc w:val="both"/>
        <w:rPr>
          <w:rFonts w:ascii="PT Astra Serif" w:hAnsi="PT Astra Serif"/>
          <w:color w:val="000099"/>
          <w:sz w:val="24"/>
          <w:szCs w:val="24"/>
          <w:lang w:val="ru-RU"/>
        </w:rPr>
      </w:pPr>
      <w:proofErr w:type="gramStart"/>
      <w:r w:rsidRPr="004F07AF">
        <w:rPr>
          <w:rFonts w:ascii="PT Astra Serif" w:hAnsi="PT Astra Serif"/>
          <w:color w:val="000000"/>
          <w:sz w:val="24"/>
          <w:szCs w:val="24"/>
          <w:lang w:val="ru-RU"/>
        </w:rPr>
        <w:t xml:space="preserve">н) </w:t>
      </w:r>
      <w:r w:rsidR="00EB4210" w:rsidRPr="00EB4210">
        <w:rPr>
          <w:rFonts w:ascii="PT Astra Serif" w:hAnsi="PT Astra Serif"/>
          <w:color w:val="000000"/>
          <w:sz w:val="24"/>
          <w:szCs w:val="24"/>
          <w:lang w:val="ru-RU"/>
        </w:rPr>
        <w:t>документы, которые подтверждают соответствие участника закупки требованиям, установленным пунктом 1 части 1 статьи 31 Закона</w:t>
      </w:r>
      <w:bookmarkStart w:id="0" w:name="_GoBack"/>
      <w:r w:rsidR="00EB4210" w:rsidRPr="00EB4210">
        <w:rPr>
          <w:rFonts w:ascii="PT Astra Serif" w:hAnsi="PT Astra Serif"/>
          <w:color w:val="000000"/>
          <w:sz w:val="24"/>
          <w:szCs w:val="24"/>
          <w:lang w:val="ru-RU"/>
        </w:rPr>
        <w:t xml:space="preserve"> </w:t>
      </w:r>
      <w:bookmarkEnd w:id="0"/>
      <w:r w:rsidR="00EB4210" w:rsidRPr="00EB4210">
        <w:rPr>
          <w:rFonts w:ascii="PT Astra Serif" w:hAnsi="PT Astra Serif"/>
          <w:color w:val="000000"/>
          <w:sz w:val="24"/>
          <w:szCs w:val="24"/>
          <w:lang w:val="ru-RU"/>
        </w:rPr>
        <w:t>о контрактной системе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подпунктом "о" настоящего пункта декларация о соответствии</w:t>
      </w:r>
      <w:proofErr w:type="gramEnd"/>
      <w:r w:rsidR="00EB4210" w:rsidRPr="00EB4210">
        <w:rPr>
          <w:rFonts w:ascii="PT Astra Serif" w:hAnsi="PT Astra Serif"/>
          <w:color w:val="000000"/>
          <w:sz w:val="24"/>
          <w:szCs w:val="24"/>
          <w:lang w:val="ru-RU"/>
        </w:rPr>
        <w:t xml:space="preserve"> </w:t>
      </w:r>
      <w:proofErr w:type="gramStart"/>
      <w:r w:rsidR="00EB4210" w:rsidRPr="00EB4210">
        <w:rPr>
          <w:rFonts w:ascii="PT Astra Serif" w:hAnsi="PT Astra Serif"/>
          <w:color w:val="000000"/>
          <w:sz w:val="24"/>
          <w:szCs w:val="24"/>
          <w:lang w:val="ru-RU"/>
        </w:rPr>
        <w:t>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Pr="004F07AF">
        <w:rPr>
          <w:rFonts w:ascii="PT Astra Serif" w:hAnsi="PT Astra Serif"/>
          <w:color w:val="000000"/>
          <w:sz w:val="24"/>
          <w:szCs w:val="24"/>
          <w:lang w:val="ru-RU"/>
        </w:rPr>
        <w:t xml:space="preserve">: </w:t>
      </w:r>
      <w:r w:rsidR="007849D7">
        <w:rPr>
          <w:rFonts w:ascii="PT Astra Serif" w:hAnsi="PT Astra Serif"/>
          <w:b/>
          <w:color w:val="000099"/>
          <w:sz w:val="24"/>
          <w:szCs w:val="24"/>
          <w:lang w:val="ru-RU"/>
        </w:rPr>
        <w:t xml:space="preserve">не </w:t>
      </w:r>
      <w:r w:rsidR="00D67434">
        <w:rPr>
          <w:rFonts w:ascii="PT Astra Serif" w:hAnsi="PT Astra Serif"/>
          <w:b/>
          <w:color w:val="000099"/>
          <w:sz w:val="24"/>
          <w:szCs w:val="24"/>
          <w:lang w:val="ru-RU"/>
        </w:rPr>
        <w:t>т</w:t>
      </w:r>
      <w:r w:rsidR="00F8195B">
        <w:rPr>
          <w:rFonts w:ascii="PT Astra Serif" w:hAnsi="PT Astra Serif"/>
          <w:b/>
          <w:color w:val="000099"/>
          <w:sz w:val="24"/>
          <w:szCs w:val="24"/>
          <w:lang w:val="ru-RU"/>
        </w:rPr>
        <w:t>ребуется</w:t>
      </w:r>
      <w:r w:rsidR="0075641B">
        <w:rPr>
          <w:rFonts w:ascii="PT Astra Serif" w:hAnsi="PT Astra Serif"/>
          <w:color w:val="000099"/>
          <w:sz w:val="24"/>
          <w:szCs w:val="24"/>
          <w:lang w:val="ru-RU"/>
        </w:rPr>
        <w:t>:</w:t>
      </w:r>
      <w:proofErr w:type="gramEnd"/>
    </w:p>
    <w:p w14:paraId="1A88CF77" w14:textId="7614B24A" w:rsidR="00F8195B" w:rsidRPr="005D5598" w:rsidRDefault="00F8195B" w:rsidP="005D5598">
      <w:pPr>
        <w:spacing w:after="0"/>
        <w:ind w:firstLine="567"/>
        <w:jc w:val="both"/>
        <w:rPr>
          <w:sz w:val="24"/>
          <w:szCs w:val="24"/>
          <w:highlight w:val="yellow"/>
          <w:lang w:val="ru-RU"/>
        </w:rPr>
      </w:pPr>
      <w:proofErr w:type="gramStart"/>
      <w:r w:rsidRPr="00F8195B">
        <w:rPr>
          <w:rFonts w:ascii="PT Astra Serif" w:hAnsi="PT Astra Serif"/>
          <w:sz w:val="24"/>
          <w:szCs w:val="24"/>
          <w:lang w:val="ru-RU"/>
        </w:rPr>
        <w:lastRenderedPageBreak/>
        <w:t xml:space="preserve">о) </w:t>
      </w:r>
      <w:r w:rsidR="00EB4210" w:rsidRPr="00EB4210">
        <w:rPr>
          <w:rFonts w:ascii="PT Astra Serif" w:hAnsi="PT Astra Serif"/>
          <w:sz w:val="24"/>
          <w:szCs w:val="24"/>
          <w:lang w:val="ru-RU"/>
        </w:rPr>
        <w:t>декларация о соответствии участника закупки требованиям, установленным пунктами 3 - 5, 7 - 11 части 1 статьи 31 Закона о контрактной системе (если информация и документы, которые подтверждают соответствие участника закупки требованиям, установленным пунктом 1 части 1 статьи 31  Закона о контрактной системе,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w:t>
      </w:r>
      <w:proofErr w:type="gramEnd"/>
      <w:r w:rsidR="00EB4210" w:rsidRPr="00EB4210">
        <w:rPr>
          <w:rFonts w:ascii="PT Astra Serif" w:hAnsi="PT Astra Serif"/>
          <w:sz w:val="24"/>
          <w:szCs w:val="24"/>
          <w:lang w:val="ru-RU"/>
        </w:rPr>
        <w:t xml:space="preserve"> включено положение о соответствии участника закупки требованиям, установленным пунктом 1 части 1 статьи 31 Закона о контрактной системе, с указанием адреса сайта или страницы сайта в информационно-телекоммуникационной сети "Интернет", на которых размещены такие информация и документы)</w:t>
      </w:r>
      <w:r w:rsidRPr="00F8195B">
        <w:rPr>
          <w:rFonts w:ascii="PT Astra Serif" w:hAnsi="PT Astra Serif"/>
          <w:sz w:val="24"/>
          <w:szCs w:val="24"/>
          <w:lang w:val="ru-RU"/>
        </w:rPr>
        <w:t>;</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w:t>
      </w:r>
      <w:proofErr w:type="gramStart"/>
      <w:r w:rsidRPr="00F8195B">
        <w:rPr>
          <w:rFonts w:ascii="PT Astra Serif" w:hAnsi="PT Astra Serif"/>
          <w:sz w:val="24"/>
          <w:szCs w:val="24"/>
          <w:lang w:val="ru-RU"/>
        </w:rPr>
        <w:t>дств в к</w:t>
      </w:r>
      <w:proofErr w:type="gramEnd"/>
      <w:r w:rsidRPr="00F8195B">
        <w:rPr>
          <w:rFonts w:ascii="PT Astra Serif" w:hAnsi="PT Astra Serif"/>
          <w:sz w:val="24"/>
          <w:szCs w:val="24"/>
          <w:lang w:val="ru-RU"/>
        </w:rPr>
        <w:t>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B7A20C1" w14:textId="77777777" w:rsidR="00E253EE" w:rsidRPr="00E253EE" w:rsidRDefault="00E253EE" w:rsidP="00E253EE">
      <w:pPr>
        <w:spacing w:before="0" w:beforeAutospacing="0" w:after="0" w:afterAutospacing="0"/>
        <w:ind w:firstLine="567"/>
        <w:jc w:val="both"/>
        <w:rPr>
          <w:rFonts w:ascii="PT Astra Serif" w:hAnsi="PT Astra Serif"/>
          <w:color w:val="000000"/>
          <w:sz w:val="24"/>
          <w:szCs w:val="24"/>
          <w:lang w:val="ru-RU"/>
        </w:rPr>
      </w:pPr>
      <w:proofErr w:type="gramStart"/>
      <w:r w:rsidRPr="00E253EE">
        <w:rPr>
          <w:rFonts w:ascii="PT Astra Serif" w:hAnsi="PT Astra Serif"/>
          <w:color w:val="000000"/>
          <w:sz w:val="24"/>
          <w:szCs w:val="24"/>
          <w:lang w:val="ru-RU"/>
        </w:rPr>
        <w:t>а)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roofErr w:type="gramEnd"/>
    </w:p>
    <w:p w14:paraId="2CBFF384" w14:textId="3D513750" w:rsidR="00220EC3" w:rsidRPr="004F07AF" w:rsidRDefault="00E253EE" w:rsidP="00E253EE">
      <w:pPr>
        <w:spacing w:before="0" w:beforeAutospacing="0" w:after="0" w:afterAutospacing="0"/>
        <w:ind w:firstLine="567"/>
        <w:jc w:val="both"/>
        <w:rPr>
          <w:rFonts w:ascii="PT Astra Serif" w:hAnsi="PT Astra Serif"/>
          <w:color w:val="000000"/>
          <w:sz w:val="24"/>
          <w:szCs w:val="24"/>
          <w:lang w:val="ru-RU"/>
        </w:rPr>
      </w:pPr>
      <w:r w:rsidRPr="00E253EE">
        <w:rPr>
          <w:rFonts w:ascii="PT Astra Serif" w:hAnsi="PT Astra Serif"/>
          <w:color w:val="000000"/>
          <w:sz w:val="24"/>
          <w:szCs w:val="24"/>
          <w:lang w:val="ru-RU"/>
        </w:rPr>
        <w:t>б)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CEF69D" w14:textId="589E4EB7" w:rsidR="00220EC3" w:rsidRDefault="00ED4F82" w:rsidP="00D7650C">
      <w:pPr>
        <w:spacing w:before="0" w:beforeAutospacing="0" w:after="0" w:afterAutospacing="0"/>
        <w:ind w:firstLine="567"/>
        <w:jc w:val="both"/>
        <w:rPr>
          <w:rFonts w:ascii="PT Astra Serif" w:hAnsi="PT Astra Serif"/>
          <w:b/>
          <w:color w:val="000099"/>
          <w:sz w:val="24"/>
          <w:szCs w:val="24"/>
          <w:lang w:val="ru-RU"/>
        </w:rPr>
      </w:pPr>
      <w:proofErr w:type="gramStart"/>
      <w:r>
        <w:rPr>
          <w:rFonts w:ascii="PT Astra Serif" w:hAnsi="PT Astra Serif"/>
          <w:color w:val="000000"/>
          <w:sz w:val="24"/>
          <w:szCs w:val="24"/>
          <w:lang w:val="ru-RU"/>
        </w:rPr>
        <w:t>3</w:t>
      </w:r>
      <w:r w:rsidR="00220EC3" w:rsidRPr="004F07AF">
        <w:rPr>
          <w:rFonts w:ascii="PT Astra Serif" w:hAnsi="PT Astra Serif"/>
          <w:color w:val="000000"/>
          <w:sz w:val="24"/>
          <w:szCs w:val="24"/>
          <w:lang w:val="ru-RU"/>
        </w:rPr>
        <w:t>)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w:t>
      </w:r>
      <w:proofErr w:type="gramEnd"/>
      <w:r w:rsidR="00220EC3" w:rsidRPr="004F07AF">
        <w:rPr>
          <w:rFonts w:ascii="PT Astra Serif" w:hAnsi="PT Astra Serif"/>
          <w:color w:val="000000"/>
          <w:sz w:val="24"/>
          <w:szCs w:val="24"/>
          <w:lang w:val="ru-RU"/>
        </w:rPr>
        <w:t xml:space="preserve">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D7650C" w:rsidRPr="00396D62">
        <w:rPr>
          <w:rFonts w:ascii="PT Astra Serif" w:hAnsi="PT Astra Serif"/>
          <w:color w:val="1F4E79" w:themeColor="accent1" w:themeShade="80"/>
          <w:sz w:val="24"/>
          <w:szCs w:val="24"/>
          <w:lang w:val="ru-RU"/>
        </w:rPr>
        <w:t xml:space="preserve">не </w:t>
      </w:r>
      <w:r w:rsidR="00220EC3" w:rsidRPr="004F07AF">
        <w:rPr>
          <w:rFonts w:ascii="PT Astra Serif" w:hAnsi="PT Astra Serif"/>
          <w:b/>
          <w:color w:val="000099"/>
          <w:sz w:val="24"/>
          <w:szCs w:val="24"/>
          <w:lang w:val="ru-RU"/>
        </w:rPr>
        <w:t>требуется</w:t>
      </w:r>
      <w:r w:rsidR="00EB4210">
        <w:rPr>
          <w:rFonts w:ascii="PT Astra Serif" w:hAnsi="PT Astra Serif"/>
          <w:b/>
          <w:color w:val="000099"/>
          <w:sz w:val="24"/>
          <w:szCs w:val="24"/>
          <w:lang w:val="ru-RU"/>
        </w:rPr>
        <w:t>.</w:t>
      </w:r>
    </w:p>
    <w:p w14:paraId="53B818DA" w14:textId="77777777" w:rsidR="00EB4210" w:rsidRPr="004F07AF" w:rsidRDefault="00EB4210" w:rsidP="00D7650C">
      <w:pPr>
        <w:spacing w:before="0" w:beforeAutospacing="0" w:after="0" w:afterAutospacing="0"/>
        <w:ind w:firstLine="567"/>
        <w:jc w:val="both"/>
        <w:rPr>
          <w:rFonts w:ascii="PT Astra Serif" w:hAnsi="PT Astra Serif"/>
          <w:color w:val="000000"/>
          <w:sz w:val="24"/>
          <w:szCs w:val="24"/>
          <w:lang w:val="ru-RU"/>
        </w:rPr>
      </w:pPr>
    </w:p>
    <w:p w14:paraId="3DAF5273" w14:textId="018E2EF6" w:rsidR="00EB4210" w:rsidRPr="00EB4210" w:rsidRDefault="00EB4210" w:rsidP="00EB4210">
      <w:pPr>
        <w:spacing w:before="0" w:beforeAutospacing="0" w:after="0" w:afterAutospacing="0"/>
        <w:ind w:firstLine="567"/>
        <w:jc w:val="both"/>
        <w:rPr>
          <w:sz w:val="24"/>
          <w:szCs w:val="24"/>
          <w:lang w:val="ru-RU" w:eastAsia="ru-RU"/>
        </w:rPr>
      </w:pPr>
      <w:r w:rsidRPr="00EB4210">
        <w:rPr>
          <w:sz w:val="24"/>
          <w:szCs w:val="24"/>
          <w:lang w:val="ru-RU" w:eastAsia="ru-RU"/>
        </w:rPr>
        <w:t>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r>
        <w:rPr>
          <w:sz w:val="24"/>
          <w:szCs w:val="24"/>
          <w:lang w:val="ru-RU" w:eastAsia="ru-RU"/>
        </w:rPr>
        <w:t>.</w:t>
      </w:r>
    </w:p>
    <w:p w14:paraId="17E583AE" w14:textId="07A1B853" w:rsidR="002F2F2B" w:rsidRPr="00396D62" w:rsidRDefault="00E4089C" w:rsidP="00396D62">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lastRenderedPageBreak/>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40EEB9A3" w14:textId="77777777" w:rsidR="00396D62" w:rsidRPr="00396D62" w:rsidRDefault="00396D62" w:rsidP="00396D62">
      <w:pPr>
        <w:spacing w:before="0" w:beforeAutospacing="0" w:after="0" w:afterAutospacing="0"/>
        <w:jc w:val="both"/>
        <w:rPr>
          <w:rFonts w:eastAsia="Calibri"/>
          <w:sz w:val="24"/>
          <w:lang w:val="ru-RU"/>
        </w:rPr>
      </w:pPr>
      <w:proofErr w:type="gramStart"/>
      <w:r w:rsidRPr="00396D62">
        <w:rPr>
          <w:rFonts w:eastAsia="Calibri"/>
          <w:sz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w:t>
      </w:r>
      <w:proofErr w:type="gramEnd"/>
      <w:r w:rsidRPr="00396D62">
        <w:rPr>
          <w:rFonts w:eastAsia="Calibri"/>
          <w:sz w:val="24"/>
          <w:lang w:val="ru-RU"/>
        </w:rPr>
        <w:t xml:space="preserve"> участником закупки товара в части характеристик, содержащихся в извещении об осуществлении закупки).</w:t>
      </w:r>
    </w:p>
    <w:p w14:paraId="215487E5" w14:textId="77777777"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42EE2253" w14:textId="77777777"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В случае</w:t>
      </w:r>
      <w:proofErr w:type="gramStart"/>
      <w:r w:rsidRPr="00396D62">
        <w:rPr>
          <w:rFonts w:eastAsia="Calibri"/>
          <w:sz w:val="24"/>
          <w:lang w:val="ru-RU"/>
        </w:rPr>
        <w:t>,</w:t>
      </w:r>
      <w:proofErr w:type="gramEnd"/>
      <w:r w:rsidRPr="00396D62">
        <w:rPr>
          <w:rFonts w:eastAsia="Calibri"/>
          <w:sz w:val="24"/>
          <w:lang w:val="ru-RU"/>
        </w:rPr>
        <w:t xml:space="preserve">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w:t>
      </w:r>
      <w:proofErr w:type="gramStart"/>
      <w:r w:rsidRPr="00396D62">
        <w:rPr>
          <w:rFonts w:eastAsia="Calibri"/>
          <w:sz w:val="24"/>
          <w:lang w:val="ru-RU"/>
        </w:rPr>
        <w:t>виде</w:t>
      </w:r>
      <w:proofErr w:type="gramEnd"/>
      <w:r w:rsidRPr="00396D62">
        <w:rPr>
          <w:rFonts w:eastAsia="Calibri"/>
          <w:sz w:val="24"/>
          <w:lang w:val="ru-RU"/>
        </w:rPr>
        <w:t>.</w:t>
      </w:r>
    </w:p>
    <w:p w14:paraId="6E6217E8" w14:textId="6E57C050"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 xml:space="preserve">Кроме предусмотренных «Инструкцией по заполнению характеристик в заявке» (далее – Инструкция) требований, указанных в описании объекта закупки, </w:t>
      </w:r>
      <w:bookmarkStart w:id="1" w:name="_Hlk146819634"/>
      <w:r w:rsidRPr="00396D62">
        <w:rPr>
          <w:rFonts w:eastAsia="Calibri"/>
          <w:sz w:val="24"/>
          <w:lang w:val="ru-RU"/>
        </w:rPr>
        <w:t>в том числе в структурированном виде</w:t>
      </w:r>
      <w:bookmarkEnd w:id="1"/>
      <w:r w:rsidRPr="00396D62">
        <w:rPr>
          <w:rFonts w:eastAsia="Calibri"/>
          <w:sz w:val="24"/>
          <w:lang w:val="ru-RU"/>
        </w:rPr>
        <w:t>, при формировании заявки участником закупки должны быть учтены следующие уточняющие положения:</w:t>
      </w:r>
    </w:p>
    <w:p w14:paraId="443C246E"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w:t>
      </w:r>
      <w:r w:rsidRPr="00396D62">
        <w:rPr>
          <w:rFonts w:eastAsia="Calibri"/>
          <w:b/>
          <w:sz w:val="24"/>
          <w:szCs w:val="24"/>
          <w:lang w:val="ru-RU"/>
        </w:rPr>
        <w:t>установленными</w:t>
      </w:r>
      <w:r w:rsidRPr="00396D62">
        <w:rPr>
          <w:b/>
          <w:sz w:val="24"/>
          <w:szCs w:val="24"/>
          <w:lang w:val="ru-RU" w:eastAsia="ru-RU"/>
        </w:rPr>
        <w:t xml:space="preserve"> в Приложении 1 «Описание объекта закупки (Техническое задание)»</w:t>
      </w:r>
      <w:r w:rsidRPr="00396D62">
        <w:rPr>
          <w:rFonts w:eastAsia="Calibri"/>
          <w:sz w:val="24"/>
          <w:szCs w:val="24"/>
          <w:lang w:val="ru-RU"/>
        </w:rPr>
        <w:t>.</w:t>
      </w:r>
    </w:p>
    <w:p w14:paraId="2F19D04C" w14:textId="539C79F0" w:rsid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В случае</w:t>
      </w:r>
      <w:proofErr w:type="gramStart"/>
      <w:r w:rsidRPr="00396D62">
        <w:rPr>
          <w:rFonts w:eastAsia="Calibri"/>
          <w:sz w:val="24"/>
          <w:szCs w:val="24"/>
          <w:lang w:val="ru-RU"/>
        </w:rPr>
        <w:t>,</w:t>
      </w:r>
      <w:proofErr w:type="gramEnd"/>
      <w:r w:rsidRPr="00396D62">
        <w:rPr>
          <w:rFonts w:eastAsia="Calibri"/>
          <w:sz w:val="24"/>
          <w:szCs w:val="24"/>
          <w:lang w:val="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34FEC6B4"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436A41FF" w14:textId="46AD6F32"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 xml:space="preserve">Раздел I </w:t>
      </w:r>
    </w:p>
    <w:p w14:paraId="5E72A874"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конкретное значение характеристики».</w:t>
      </w:r>
    </w:p>
    <w:p w14:paraId="6FB55BA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B8A1CFE"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«&gt;» - значение характеристики, превышающее указанное,</w:t>
      </w:r>
    </w:p>
    <w:p w14:paraId="1C86F18D"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 значение равное или превышающее указанное;</w:t>
      </w:r>
    </w:p>
    <w:p w14:paraId="7FED675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«&lt;» - значение характеристики менее </w:t>
      </w:r>
      <w:proofErr w:type="gramStart"/>
      <w:r w:rsidRPr="00396D62">
        <w:rPr>
          <w:rFonts w:eastAsia="Calibri"/>
          <w:sz w:val="24"/>
          <w:szCs w:val="24"/>
          <w:lang w:val="ru-RU"/>
        </w:rPr>
        <w:t>указанного</w:t>
      </w:r>
      <w:proofErr w:type="gramEnd"/>
      <w:r w:rsidRPr="00396D62">
        <w:rPr>
          <w:rFonts w:eastAsia="Calibri"/>
          <w:sz w:val="24"/>
          <w:szCs w:val="24"/>
          <w:lang w:val="ru-RU"/>
        </w:rPr>
        <w:t xml:space="preserve">, </w:t>
      </w:r>
    </w:p>
    <w:p w14:paraId="51A1780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 - значение равное или менее </w:t>
      </w:r>
      <w:proofErr w:type="gramStart"/>
      <w:r w:rsidRPr="00396D62">
        <w:rPr>
          <w:rFonts w:eastAsia="Calibri"/>
          <w:sz w:val="24"/>
          <w:szCs w:val="24"/>
          <w:lang w:val="ru-RU"/>
        </w:rPr>
        <w:t>указанного</w:t>
      </w:r>
      <w:proofErr w:type="gramEnd"/>
      <w:r w:rsidRPr="00396D62">
        <w:rPr>
          <w:rFonts w:eastAsia="Calibri"/>
          <w:sz w:val="24"/>
          <w:szCs w:val="24"/>
          <w:lang w:val="ru-RU"/>
        </w:rPr>
        <w:t>;</w:t>
      </w:r>
    </w:p>
    <w:p w14:paraId="3A856F4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 «≥ и &lt;» - значение равное или превышающее левое значение и менее правого значения;</w:t>
      </w:r>
    </w:p>
    <w:p w14:paraId="2C0B5B2D"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«&gt; и ≤» - </w:t>
      </w:r>
      <w:proofErr w:type="gramStart"/>
      <w:r w:rsidRPr="00396D62">
        <w:rPr>
          <w:rFonts w:eastAsia="Calibri"/>
          <w:sz w:val="24"/>
          <w:szCs w:val="24"/>
          <w:lang w:val="ru-RU"/>
        </w:rPr>
        <w:t>значение</w:t>
      </w:r>
      <w:proofErr w:type="gramEnd"/>
      <w:r w:rsidRPr="00396D62">
        <w:rPr>
          <w:rFonts w:eastAsia="Calibri"/>
          <w:sz w:val="24"/>
          <w:szCs w:val="24"/>
          <w:lang w:val="ru-RU"/>
        </w:rPr>
        <w:t xml:space="preserve"> превышающее левое значение и равное или менее правого значения;</w:t>
      </w:r>
    </w:p>
    <w:p w14:paraId="4AB59966"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«&gt; и &lt;» - </w:t>
      </w:r>
      <w:proofErr w:type="gramStart"/>
      <w:r w:rsidRPr="00396D62">
        <w:rPr>
          <w:rFonts w:eastAsia="Calibri"/>
          <w:sz w:val="24"/>
          <w:szCs w:val="24"/>
          <w:lang w:val="ru-RU"/>
        </w:rPr>
        <w:t>значение</w:t>
      </w:r>
      <w:proofErr w:type="gramEnd"/>
      <w:r w:rsidRPr="00396D62">
        <w:rPr>
          <w:rFonts w:eastAsia="Calibri"/>
          <w:sz w:val="24"/>
          <w:szCs w:val="24"/>
          <w:lang w:val="ru-RU"/>
        </w:rPr>
        <w:t xml:space="preserve"> превышающее левое значение и менее правого значения;</w:t>
      </w:r>
    </w:p>
    <w:p w14:paraId="33CAC5E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и ≤» - значение равное или превышающее левое значение и равное или менее правого значения.</w:t>
      </w:r>
    </w:p>
    <w:p w14:paraId="051725AF"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«не менее», «не ниже» - значение равное или превышающее указанное;</w:t>
      </w:r>
    </w:p>
    <w:p w14:paraId="640D5A3A"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«не более», «не выше» - значение равное или менее </w:t>
      </w:r>
      <w:proofErr w:type="gramStart"/>
      <w:r w:rsidRPr="00396D62">
        <w:rPr>
          <w:rFonts w:eastAsia="Calibri"/>
          <w:sz w:val="24"/>
          <w:szCs w:val="24"/>
          <w:lang w:val="ru-RU"/>
        </w:rPr>
        <w:t>указанного</w:t>
      </w:r>
      <w:proofErr w:type="gramEnd"/>
      <w:r w:rsidRPr="00396D62">
        <w:rPr>
          <w:rFonts w:eastAsia="Calibri"/>
          <w:sz w:val="24"/>
          <w:szCs w:val="24"/>
          <w:lang w:val="ru-RU"/>
        </w:rPr>
        <w:t>;</w:t>
      </w:r>
    </w:p>
    <w:p w14:paraId="6F4B50FD"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«менее», «ниже» - значение меньше указанного;</w:t>
      </w:r>
    </w:p>
    <w:p w14:paraId="376EE5A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«более», «выше», «свыше» - значение, превышающее указанное;</w:t>
      </w:r>
    </w:p>
    <w:p w14:paraId="346D3FAA"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5E302A3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lastRenderedPageBreak/>
        <w:t xml:space="preserve">- «до» - значение меньше указанного, за исключением случаев, когда указанное значение сопровождается словом «включительно»; </w:t>
      </w:r>
    </w:p>
    <w:p w14:paraId="78D11297"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«от» - указанное значение или превышающее его;</w:t>
      </w:r>
    </w:p>
    <w:p w14:paraId="07C3200C"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63B12321"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1D9DA0BA"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II</w:t>
      </w:r>
    </w:p>
    <w:p w14:paraId="432BBD16"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Инструкцией установлено «Участник закупки указывает в заявке диапазон значений характеристики», </w:t>
      </w:r>
    </w:p>
    <w:p w14:paraId="0001D3B5"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61236AA5"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 - участником представляется значение менее или равное </w:t>
      </w:r>
      <w:proofErr w:type="gramStart"/>
      <w:r w:rsidRPr="00396D62">
        <w:rPr>
          <w:rFonts w:eastAsia="Calibri"/>
          <w:sz w:val="24"/>
          <w:szCs w:val="24"/>
          <w:lang w:val="ru-RU"/>
        </w:rPr>
        <w:t>установленному</w:t>
      </w:r>
      <w:proofErr w:type="gramEnd"/>
      <w:r w:rsidRPr="00396D62">
        <w:rPr>
          <w:rFonts w:eastAsia="Calibri"/>
          <w:sz w:val="24"/>
          <w:szCs w:val="24"/>
          <w:lang w:val="ru-RU"/>
        </w:rPr>
        <w:t>;</w:t>
      </w:r>
    </w:p>
    <w:p w14:paraId="26BF1602"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 - участником представляется значение более или равное </w:t>
      </w:r>
      <w:proofErr w:type="gramStart"/>
      <w:r w:rsidRPr="00396D62">
        <w:rPr>
          <w:rFonts w:eastAsia="Calibri"/>
          <w:sz w:val="24"/>
          <w:szCs w:val="24"/>
          <w:lang w:val="ru-RU"/>
        </w:rPr>
        <w:t>установленному</w:t>
      </w:r>
      <w:proofErr w:type="gramEnd"/>
      <w:r w:rsidRPr="00396D62">
        <w:rPr>
          <w:rFonts w:eastAsia="Calibri"/>
          <w:sz w:val="24"/>
          <w:szCs w:val="24"/>
          <w:lang w:val="ru-RU"/>
        </w:rPr>
        <w:t>;</w:t>
      </w:r>
    </w:p>
    <w:p w14:paraId="0BBC18CE"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&lt; - участником представляется значение менее </w:t>
      </w:r>
      <w:proofErr w:type="gramStart"/>
      <w:r w:rsidRPr="00396D62">
        <w:rPr>
          <w:rFonts w:eastAsia="Calibri"/>
          <w:sz w:val="24"/>
          <w:szCs w:val="24"/>
          <w:lang w:val="ru-RU"/>
        </w:rPr>
        <w:t>установленному</w:t>
      </w:r>
      <w:proofErr w:type="gramEnd"/>
      <w:r w:rsidRPr="00396D62">
        <w:rPr>
          <w:rFonts w:eastAsia="Calibri"/>
          <w:sz w:val="24"/>
          <w:szCs w:val="24"/>
          <w:lang w:val="ru-RU"/>
        </w:rPr>
        <w:t>;</w:t>
      </w:r>
    </w:p>
    <w:p w14:paraId="4A1054A7"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&gt; - участником представляется значение более </w:t>
      </w:r>
      <w:proofErr w:type="gramStart"/>
      <w:r w:rsidRPr="00396D62">
        <w:rPr>
          <w:rFonts w:eastAsia="Calibri"/>
          <w:sz w:val="24"/>
          <w:szCs w:val="24"/>
          <w:lang w:val="ru-RU"/>
        </w:rPr>
        <w:t>установленному</w:t>
      </w:r>
      <w:proofErr w:type="gramEnd"/>
      <w:r w:rsidRPr="00396D62">
        <w:rPr>
          <w:rFonts w:eastAsia="Calibri"/>
          <w:sz w:val="24"/>
          <w:szCs w:val="24"/>
          <w:lang w:val="ru-RU"/>
        </w:rPr>
        <w:t>.</w:t>
      </w:r>
    </w:p>
    <w:p w14:paraId="6F8C5EE3"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В случае</w:t>
      </w:r>
      <w:proofErr w:type="gramStart"/>
      <w:r w:rsidRPr="00396D62">
        <w:rPr>
          <w:rFonts w:eastAsia="Calibri"/>
          <w:sz w:val="24"/>
          <w:szCs w:val="24"/>
          <w:lang w:val="ru-RU"/>
        </w:rPr>
        <w:t>,</w:t>
      </w:r>
      <w:proofErr w:type="gramEnd"/>
      <w:r w:rsidRPr="00396D62">
        <w:rPr>
          <w:rFonts w:eastAsia="Calibri"/>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396D62">
        <w:rPr>
          <w:rFonts w:eastAsia="Calibri"/>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77210A9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49A06B38"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2A3E22E1"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III</w:t>
      </w:r>
    </w:p>
    <w:p w14:paraId="2CCCDBE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Инструкцией установлено «Участник закупки указывает в заявке только одно значение характеристики». </w:t>
      </w:r>
    </w:p>
    <w:p w14:paraId="4A1D9977"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6C9554ED"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37E7FB1D"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IV</w:t>
      </w:r>
    </w:p>
    <w:p w14:paraId="59995A7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одно или несколько значений характеристики».</w:t>
      </w:r>
    </w:p>
    <w:p w14:paraId="6B30FD71"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5177D34F"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При одновременном использовании знаков «</w:t>
      </w:r>
      <w:proofErr w:type="gramStart"/>
      <w:r w:rsidRPr="00396D62">
        <w:rPr>
          <w:rFonts w:eastAsia="Calibri"/>
          <w:sz w:val="24"/>
          <w:szCs w:val="24"/>
          <w:lang w:val="ru-RU"/>
        </w:rPr>
        <w:t>,»</w:t>
      </w:r>
      <w:proofErr w:type="gramEnd"/>
      <w:r w:rsidRPr="00396D62">
        <w:rPr>
          <w:rFonts w:eastAsia="Calibri"/>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7CF24FE4"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76EFE7FE"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 xml:space="preserve">Раздел V </w:t>
      </w:r>
    </w:p>
    <w:p w14:paraId="6CA3F96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все значения характеристики»</w:t>
      </w:r>
    </w:p>
    <w:p w14:paraId="69A2CCB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 в «Описании объекта закупки» при описании значения характеристики использует перечисления через знаки «</w:t>
      </w:r>
      <w:proofErr w:type="gramStart"/>
      <w:r w:rsidRPr="00396D62">
        <w:rPr>
          <w:rFonts w:eastAsia="Calibri"/>
          <w:sz w:val="24"/>
          <w:szCs w:val="24"/>
          <w:lang w:val="ru-RU"/>
        </w:rPr>
        <w:t>,»</w:t>
      </w:r>
      <w:proofErr w:type="gramEnd"/>
      <w:r w:rsidRPr="00396D62">
        <w:rPr>
          <w:rFonts w:eastAsia="Calibri"/>
          <w:sz w:val="24"/>
          <w:szCs w:val="24"/>
          <w:lang w:val="ru-RU"/>
        </w:rPr>
        <w:t>, «;», «/», союз «и» участник закупки указывает в заявке все перечисленные значения.</w:t>
      </w:r>
    </w:p>
    <w:p w14:paraId="25935CAC"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2156F912"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VI</w:t>
      </w:r>
    </w:p>
    <w:p w14:paraId="209DDF1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proofErr w:type="gramStart"/>
      <w:r w:rsidRPr="00396D62">
        <w:rPr>
          <w:rFonts w:eastAsia="Calibri"/>
          <w:sz w:val="24"/>
          <w:szCs w:val="24"/>
          <w:lang w:val="ru-RU"/>
        </w:rPr>
        <w:t>в</w:t>
      </w:r>
      <w:proofErr w:type="gramEnd"/>
      <w:r w:rsidRPr="00396D62">
        <w:rPr>
          <w:rFonts w:eastAsia="Calibri"/>
          <w:sz w:val="24"/>
          <w:szCs w:val="24"/>
          <w:lang w:val="ru-RU"/>
        </w:rPr>
        <w:t xml:space="preserve"> </w:t>
      </w:r>
      <w:proofErr w:type="gramStart"/>
      <w:r w:rsidRPr="00396D62">
        <w:rPr>
          <w:rFonts w:eastAsia="Calibri"/>
          <w:sz w:val="24"/>
          <w:szCs w:val="24"/>
          <w:lang w:val="ru-RU"/>
        </w:rPr>
        <w:t>заказчиком</w:t>
      </w:r>
      <w:proofErr w:type="gramEnd"/>
      <w:r w:rsidRPr="00396D62">
        <w:rPr>
          <w:rFonts w:eastAsia="Calibri"/>
          <w:sz w:val="24"/>
          <w:szCs w:val="24"/>
          <w:lang w:val="ru-RU"/>
        </w:rPr>
        <w:t xml:space="preserve"> в «описании объекта закупки». </w:t>
      </w:r>
    </w:p>
    <w:p w14:paraId="63833324"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3B4DCD1C" w14:textId="77777777" w:rsidR="00396D62" w:rsidRPr="00396D62" w:rsidRDefault="00396D62" w:rsidP="00396D62">
      <w:pPr>
        <w:spacing w:before="0" w:beforeAutospacing="0" w:after="0" w:afterAutospacing="0"/>
        <w:ind w:firstLine="709"/>
        <w:jc w:val="both"/>
        <w:rPr>
          <w:rFonts w:eastAsia="Calibri"/>
          <w:sz w:val="24"/>
          <w:szCs w:val="24"/>
          <w:lang w:val="ru-RU"/>
        </w:rPr>
      </w:pPr>
      <w:proofErr w:type="gramStart"/>
      <w:r w:rsidRPr="00396D62">
        <w:rPr>
          <w:rFonts w:eastAsia="Calibri"/>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396D62">
        <w:rPr>
          <w:rFonts w:eastAsia="Calibri"/>
          <w:sz w:val="24"/>
          <w:szCs w:val="24"/>
          <w:lang w:val="ru-RU"/>
        </w:rPr>
        <w:t>т.ч</w:t>
      </w:r>
      <w:proofErr w:type="spellEnd"/>
      <w:r w:rsidRPr="00396D62">
        <w:rPr>
          <w:rFonts w:eastAsia="Calibri"/>
          <w:sz w:val="24"/>
          <w:szCs w:val="24"/>
          <w:lang w:val="ru-RU"/>
        </w:rPr>
        <w:t>. следующие слова (с учетом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w:t>
      </w:r>
      <w:proofErr w:type="gramEnd"/>
      <w:r w:rsidRPr="00396D62">
        <w:rPr>
          <w:rFonts w:eastAsia="Calibri"/>
          <w:sz w:val="24"/>
          <w:szCs w:val="24"/>
          <w:lang w:val="ru-RU"/>
        </w:rPr>
        <w:t xml:space="preserve"> есть должны быть конкретными.</w:t>
      </w:r>
    </w:p>
    <w:p w14:paraId="32C28DA1"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6CC026E3"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22A0C4A8"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0CA533FB" w14:textId="77777777" w:rsidR="00396D62" w:rsidRPr="00396D62" w:rsidRDefault="00396D62" w:rsidP="00396D62">
      <w:pPr>
        <w:spacing w:before="0" w:beforeAutospacing="0" w:after="0" w:afterAutospacing="0"/>
        <w:ind w:firstLine="709"/>
        <w:jc w:val="both"/>
        <w:rPr>
          <w:rFonts w:eastAsia="Calibri"/>
          <w:sz w:val="16"/>
          <w:szCs w:val="16"/>
          <w:lang w:val="ru-RU"/>
        </w:rPr>
      </w:pPr>
      <w:r w:rsidRPr="00396D62">
        <w:rPr>
          <w:rFonts w:eastAsia="Calibri"/>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38C7DA95"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1658B31C" w14:textId="7314A8AE" w:rsidR="00EC02CD" w:rsidRPr="004F07AF" w:rsidRDefault="00EC02CD" w:rsidP="00396D62">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C62C7" w14:textId="77777777" w:rsidR="00860228" w:rsidRDefault="00860228" w:rsidP="006F0750">
      <w:pPr>
        <w:spacing w:before="0" w:after="0"/>
      </w:pPr>
      <w:r>
        <w:separator/>
      </w:r>
    </w:p>
  </w:endnote>
  <w:endnote w:type="continuationSeparator" w:id="0">
    <w:p w14:paraId="377B6CA9" w14:textId="77777777" w:rsidR="00860228" w:rsidRDefault="00860228"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116607"/>
      <w:docPartObj>
        <w:docPartGallery w:val="Page Numbers (Bottom of Page)"/>
        <w:docPartUnique/>
      </w:docPartObj>
    </w:sdtPr>
    <w:sdtEndPr/>
    <w:sdtContent>
      <w:p w14:paraId="1F522E8A" w14:textId="1EB410EC" w:rsidR="006F0750" w:rsidRDefault="006F0750">
        <w:pPr>
          <w:pStyle w:val="ad"/>
          <w:jc w:val="center"/>
        </w:pPr>
        <w:r>
          <w:fldChar w:fldCharType="begin"/>
        </w:r>
        <w:r>
          <w:instrText>PAGE   \* MERGEFORMAT</w:instrText>
        </w:r>
        <w:r>
          <w:fldChar w:fldCharType="separate"/>
        </w:r>
        <w:r w:rsidR="001B69A0" w:rsidRPr="001B69A0">
          <w:rPr>
            <w:noProof/>
            <w:lang w:val="ru-RU"/>
          </w:rPr>
          <w:t>6</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5CD09" w14:textId="77777777" w:rsidR="00860228" w:rsidRDefault="00860228" w:rsidP="006F0750">
      <w:pPr>
        <w:spacing w:before="0" w:after="0"/>
      </w:pPr>
      <w:r>
        <w:separator/>
      </w:r>
    </w:p>
  </w:footnote>
  <w:footnote w:type="continuationSeparator" w:id="0">
    <w:p w14:paraId="60EBCDCB" w14:textId="77777777" w:rsidR="00860228" w:rsidRDefault="00860228"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F22C3"/>
    <w:rsid w:val="00103678"/>
    <w:rsid w:val="00150515"/>
    <w:rsid w:val="001A12FD"/>
    <w:rsid w:val="001B69A0"/>
    <w:rsid w:val="001F29E0"/>
    <w:rsid w:val="001F7D4B"/>
    <w:rsid w:val="00220EC3"/>
    <w:rsid w:val="0025742B"/>
    <w:rsid w:val="00261A67"/>
    <w:rsid w:val="0028377A"/>
    <w:rsid w:val="002973EE"/>
    <w:rsid w:val="002D33B1"/>
    <w:rsid w:val="002D3591"/>
    <w:rsid w:val="002F2F2B"/>
    <w:rsid w:val="002F7B8A"/>
    <w:rsid w:val="00313156"/>
    <w:rsid w:val="00331835"/>
    <w:rsid w:val="003323F2"/>
    <w:rsid w:val="003514A0"/>
    <w:rsid w:val="00396D62"/>
    <w:rsid w:val="003D1F09"/>
    <w:rsid w:val="004034C0"/>
    <w:rsid w:val="0047647E"/>
    <w:rsid w:val="004808C7"/>
    <w:rsid w:val="004A0506"/>
    <w:rsid w:val="004F07AF"/>
    <w:rsid w:val="004F7E17"/>
    <w:rsid w:val="00540EB1"/>
    <w:rsid w:val="0058272A"/>
    <w:rsid w:val="00586EDC"/>
    <w:rsid w:val="005A05CE"/>
    <w:rsid w:val="005D5598"/>
    <w:rsid w:val="00607DE2"/>
    <w:rsid w:val="00617F1A"/>
    <w:rsid w:val="0064289D"/>
    <w:rsid w:val="006446EB"/>
    <w:rsid w:val="00653AF6"/>
    <w:rsid w:val="00690615"/>
    <w:rsid w:val="006D0956"/>
    <w:rsid w:val="006F0750"/>
    <w:rsid w:val="0075641B"/>
    <w:rsid w:val="00766214"/>
    <w:rsid w:val="007849D7"/>
    <w:rsid w:val="0078752D"/>
    <w:rsid w:val="00791599"/>
    <w:rsid w:val="007B7B42"/>
    <w:rsid w:val="007D330B"/>
    <w:rsid w:val="00807BCD"/>
    <w:rsid w:val="00815405"/>
    <w:rsid w:val="00846EDD"/>
    <w:rsid w:val="00860228"/>
    <w:rsid w:val="008D28E9"/>
    <w:rsid w:val="008D4D55"/>
    <w:rsid w:val="009271BE"/>
    <w:rsid w:val="009477F7"/>
    <w:rsid w:val="0098282F"/>
    <w:rsid w:val="009D246C"/>
    <w:rsid w:val="00A04AA7"/>
    <w:rsid w:val="00A16385"/>
    <w:rsid w:val="00A612AF"/>
    <w:rsid w:val="00A8378F"/>
    <w:rsid w:val="00AA7484"/>
    <w:rsid w:val="00AC7764"/>
    <w:rsid w:val="00AD32D3"/>
    <w:rsid w:val="00AF376C"/>
    <w:rsid w:val="00B504FC"/>
    <w:rsid w:val="00B52F91"/>
    <w:rsid w:val="00B73A5A"/>
    <w:rsid w:val="00B81B48"/>
    <w:rsid w:val="00BE75AC"/>
    <w:rsid w:val="00BF4B4C"/>
    <w:rsid w:val="00C26F57"/>
    <w:rsid w:val="00C6280D"/>
    <w:rsid w:val="00D16A8A"/>
    <w:rsid w:val="00D36E07"/>
    <w:rsid w:val="00D36F98"/>
    <w:rsid w:val="00D67434"/>
    <w:rsid w:val="00D7650C"/>
    <w:rsid w:val="00DD1B8C"/>
    <w:rsid w:val="00DD563E"/>
    <w:rsid w:val="00E13A6A"/>
    <w:rsid w:val="00E253EE"/>
    <w:rsid w:val="00E2594A"/>
    <w:rsid w:val="00E2670F"/>
    <w:rsid w:val="00E4089C"/>
    <w:rsid w:val="00E438A1"/>
    <w:rsid w:val="00E53C45"/>
    <w:rsid w:val="00EB4210"/>
    <w:rsid w:val="00EB7E4F"/>
    <w:rsid w:val="00EC02CD"/>
    <w:rsid w:val="00ED4F82"/>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 w:type="character" w:customStyle="1" w:styleId="sectioninfo">
    <w:name w:val="section__info"/>
    <w:rsid w:val="001A12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 w:type="character" w:customStyle="1" w:styleId="sectioninfo">
    <w:name w:val="section__info"/>
    <w:rsid w:val="001A1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987185">
      <w:bodyDiv w:val="1"/>
      <w:marLeft w:val="0"/>
      <w:marRight w:val="0"/>
      <w:marTop w:val="0"/>
      <w:marBottom w:val="0"/>
      <w:divBdr>
        <w:top w:val="none" w:sz="0" w:space="0" w:color="auto"/>
        <w:left w:val="none" w:sz="0" w:space="0" w:color="auto"/>
        <w:bottom w:val="none" w:sz="0" w:space="0" w:color="auto"/>
        <w:right w:val="none" w:sz="0" w:space="0" w:color="auto"/>
      </w:divBdr>
    </w:div>
    <w:div w:id="1248610872">
      <w:bodyDiv w:val="1"/>
      <w:marLeft w:val="0"/>
      <w:marRight w:val="0"/>
      <w:marTop w:val="0"/>
      <w:marBottom w:val="0"/>
      <w:divBdr>
        <w:top w:val="none" w:sz="0" w:space="0" w:color="auto"/>
        <w:left w:val="none" w:sz="0" w:space="0" w:color="auto"/>
        <w:bottom w:val="none" w:sz="0" w:space="0" w:color="auto"/>
        <w:right w:val="none" w:sz="0" w:space="0" w:color="auto"/>
      </w:divBdr>
    </w:div>
    <w:div w:id="134736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2806</Words>
  <Characters>15997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Павлова Татьяна Сергеевна</cp:lastModifiedBy>
  <cp:revision>5</cp:revision>
  <cp:lastPrinted>2026-07-21T06:09:00Z</cp:lastPrinted>
  <dcterms:created xsi:type="dcterms:W3CDTF">2026-03-13T07:16:00Z</dcterms:created>
  <dcterms:modified xsi:type="dcterms:W3CDTF">2026-07-21T06:11:00Z</dcterms:modified>
</cp:coreProperties>
</file>